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9A0" w:rsidRPr="00A65935" w:rsidRDefault="003459A0" w:rsidP="003459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 ГОСУДАРСТВЕННЫЙ ГРАДОСТРОИТЕЛЬНЫЙ КАДАСТР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>РЕСПУБЛИКИ КАЗАХСТАН</w:t>
      </w:r>
    </w:p>
    <w:p w:rsidR="003459A0" w:rsidRDefault="003459A0" w:rsidP="003459A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z11"/>
    </w:p>
    <w:p w:rsidR="003459A0" w:rsidRDefault="003459A0" w:rsidP="003459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Государственный градостроительный кадастр Республики Казахстан (далее - градостроительный кадастр) является составной частью государственной системы кадастров Республики Казахстан и ведется по единой системе на трех территориальных уровнях, в границах соответствующих административно-территориальных единиц Республики Казахстан:</w:t>
      </w:r>
    </w:p>
    <w:p w:rsidR="003459A0" w:rsidRDefault="003459A0" w:rsidP="003459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1) уполномоченным государственным органом по делам архитектуры, градостроительства и строительства на республиканском территориальном уровне.</w:t>
      </w:r>
    </w:p>
    <w:p w:rsidR="003459A0" w:rsidRDefault="003459A0" w:rsidP="003459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На республиканском территориальном уровне осуществляется обобщение и анализ кадастровых данных по республике, разработка научно-методической и нормативно-правовой базы создания и ведения градостроительного кадастра, его программно-технических средств.</w:t>
      </w:r>
    </w:p>
    <w:p w:rsidR="003459A0" w:rsidRDefault="003459A0" w:rsidP="003459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2) местными исполнительными органами по делам архитектуры, градостроительства и строительства областей (города республиканского значения, столицы) на территориальном уровне области (города республиканского значения, столицы).</w:t>
      </w:r>
    </w:p>
    <w:p w:rsidR="003459A0" w:rsidRDefault="003459A0" w:rsidP="003459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На территориальном уровне области выполняется обобщение и анализ кадастровых данных по подведомственной территории, внедрение научно-методических разработок.</w:t>
      </w:r>
    </w:p>
    <w:p w:rsidR="003459A0" w:rsidRDefault="003459A0" w:rsidP="003459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На территориальном уровне города республиканского значения, столицы проводится сбор, контроль, обновление информации о населенном пункте и территории градостроительного регулирования, ведение архивов этих данных, обслуживание запросов пользователей.</w:t>
      </w:r>
    </w:p>
    <w:p w:rsidR="003459A0" w:rsidRDefault="003459A0" w:rsidP="003459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3) местными исполнительными органами по делам архитектуры, градостроительства и строительства районов (городов областного значения) на базовом территориальном уровне.</w:t>
      </w:r>
    </w:p>
    <w:p w:rsidR="003459A0" w:rsidRDefault="003459A0" w:rsidP="003459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На базовом территориальном уровне проводится сбор, контроль, обновление информации о населенном пункте и территории градостроительного регулирования, ведение архивов этих данных, обслуживание запросов пользователей.</w:t>
      </w:r>
    </w:p>
    <w:p w:rsidR="003459A0" w:rsidRPr="00A65935" w:rsidRDefault="003459A0" w:rsidP="003459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Ведение градостроительного кад</w:t>
      </w:r>
      <w:r w:rsidR="00B51ACF">
        <w:rPr>
          <w:rFonts w:ascii="Times New Roman" w:hAnsi="Times New Roman" w:cs="Times New Roman"/>
          <w:color w:val="000000"/>
          <w:sz w:val="28"/>
          <w:szCs w:val="28"/>
        </w:rPr>
        <w:t>астра является составной частью</w:t>
      </w:r>
      <w:r w:rsidR="00B51ACF" w:rsidRPr="00B51A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Start w:id="1" w:name="_GoBack"/>
      <w:bookmarkEnd w:id="1"/>
      <w:r w:rsidRPr="00A65935">
        <w:rPr>
          <w:rFonts w:ascii="Times New Roman" w:hAnsi="Times New Roman" w:cs="Times New Roman"/>
          <w:color w:val="000000"/>
          <w:sz w:val="28"/>
          <w:szCs w:val="28"/>
        </w:rPr>
        <w:t>мониторинга строящихся (намечаемых к строительству) объектов и комплексов - системы наблюдения за состоянием и изменениями объектов архитектурной, градостроительной и строительной деятельности на территории Республики Казахстан.</w:t>
      </w:r>
    </w:p>
    <w:bookmarkEnd w:id="0"/>
    <w:p w:rsidR="003459A0" w:rsidRPr="00A65935" w:rsidRDefault="003459A0" w:rsidP="003459A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sectPr w:rsidR="003459A0" w:rsidRPr="00A65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816"/>
    <w:rsid w:val="00303F8C"/>
    <w:rsid w:val="003459A0"/>
    <w:rsid w:val="00B51ACF"/>
    <w:rsid w:val="00E637C0"/>
    <w:rsid w:val="00ED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9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9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2016-02-18T08:11:00Z</dcterms:created>
  <dcterms:modified xsi:type="dcterms:W3CDTF">2016-02-18T08:14:00Z</dcterms:modified>
</cp:coreProperties>
</file>